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3391" w14:textId="77777777" w:rsidR="00B70FC7" w:rsidRPr="00745C32" w:rsidRDefault="00B155A6" w:rsidP="00B70FC7">
      <w:pPr>
        <w:spacing w:after="0" w:line="240" w:lineRule="auto"/>
        <w:jc w:val="center"/>
        <w:rPr>
          <w:rFonts w:ascii="Calibri" w:eastAsia="Calibri" w:hAnsi="Calibri" w:cs="Calibri"/>
          <w:lang w:eastAsia="en-AU"/>
        </w:rPr>
      </w:pPr>
      <w:r w:rsidRPr="00745C32">
        <w:rPr>
          <w:rFonts w:ascii="Arial Black" w:eastAsia="Calibri" w:hAnsi="Arial Black" w:cs="Calibri"/>
          <w:sz w:val="24"/>
          <w:szCs w:val="24"/>
          <w:lang w:eastAsia="en-AU"/>
        </w:rPr>
        <w:t>OFFICIAL</w:t>
      </w:r>
    </w:p>
    <w:p w14:paraId="1F1F2D93" w14:textId="77777777" w:rsidR="00B70FC7" w:rsidRPr="00745C32" w:rsidRDefault="00B70FC7" w:rsidP="00B70FC7">
      <w:pPr>
        <w:spacing w:after="0" w:line="240" w:lineRule="auto"/>
        <w:rPr>
          <w:rFonts w:ascii="Calibri" w:eastAsia="Calibri" w:hAnsi="Calibri" w:cs="Calibri"/>
        </w:rPr>
      </w:pPr>
    </w:p>
    <w:p w14:paraId="0A242976" w14:textId="77777777" w:rsidR="00B70FC7" w:rsidRPr="00745C32" w:rsidRDefault="00B155A6" w:rsidP="00B70FC7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745C32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031F7025" wp14:editId="681DECBE">
            <wp:simplePos x="0" y="0"/>
            <wp:positionH relativeFrom="page">
              <wp:align>center</wp:align>
            </wp:positionH>
            <wp:positionV relativeFrom="page">
              <wp:posOffset>1466850</wp:posOffset>
            </wp:positionV>
            <wp:extent cx="928800" cy="687600"/>
            <wp:effectExtent l="0" t="0" r="5080" b="0"/>
            <wp:wrapNone/>
            <wp:docPr id="13" name="Picture 1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jsOm_7EBB47D02E80493E81A3AE91CA9F7055"/>
      <w:bookmarkEnd w:id="0"/>
    </w:p>
    <w:p w14:paraId="28574B2B" w14:textId="77777777" w:rsidR="00B70FC7" w:rsidRPr="00745C32" w:rsidRDefault="00B155A6" w:rsidP="00B70FC7">
      <w:pPr>
        <w:spacing w:after="0" w:line="240" w:lineRule="auto"/>
        <w:rPr>
          <w:rFonts w:ascii="Arial" w:eastAsia="Calibri" w:hAnsi="Arial" w:cs="Arial"/>
          <w:b/>
          <w:bCs/>
          <w:sz w:val="32"/>
          <w:szCs w:val="32"/>
        </w:rPr>
      </w:pPr>
      <w:r w:rsidRPr="00745C32">
        <w:rPr>
          <w:rFonts w:ascii="Arial" w:eastAsia="Calibri" w:hAnsi="Arial" w:cs="Arial"/>
          <w:b/>
          <w:bCs/>
          <w:sz w:val="32"/>
          <w:szCs w:val="32"/>
        </w:rPr>
        <w:t xml:space="preserve">                                                                 </w:t>
      </w:r>
    </w:p>
    <w:p w14:paraId="37EB660C" w14:textId="77777777" w:rsidR="00B70FC7" w:rsidRPr="00745C32" w:rsidRDefault="00B70FC7" w:rsidP="00B70FC7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5CB6A164" w14:textId="77777777" w:rsidR="00B70FC7" w:rsidRPr="00745C32" w:rsidRDefault="00B70FC7" w:rsidP="00B70FC7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55A5AA8" w14:textId="77777777" w:rsidR="00B70FC7" w:rsidRPr="00745C32" w:rsidRDefault="00B70FC7" w:rsidP="00B70FC7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599A0667" w14:textId="77777777" w:rsidR="00745C32" w:rsidRPr="00745C32" w:rsidRDefault="00745C32" w:rsidP="00C0221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45C32">
        <w:rPr>
          <w:rFonts w:ascii="Arial" w:hAnsi="Arial" w:cs="Arial"/>
          <w:b/>
          <w:bCs/>
          <w:sz w:val="28"/>
          <w:szCs w:val="28"/>
        </w:rPr>
        <w:t>ANTHONY ALBANESE MP</w:t>
      </w:r>
      <w:r w:rsidRPr="00745C32">
        <w:rPr>
          <w:rFonts w:ascii="Arial" w:hAnsi="Arial" w:cs="Arial"/>
          <w:b/>
          <w:bCs/>
          <w:sz w:val="28"/>
          <w:szCs w:val="28"/>
        </w:rPr>
        <w:br/>
      </w:r>
      <w:r w:rsidRPr="00745C32">
        <w:rPr>
          <w:rFonts w:ascii="Arial" w:hAnsi="Arial" w:cs="Arial"/>
          <w:sz w:val="28"/>
          <w:szCs w:val="28"/>
        </w:rPr>
        <w:t>PRIME MINISTER OF AUSTRALIA</w:t>
      </w:r>
    </w:p>
    <w:p w14:paraId="321CCA50" w14:textId="77777777" w:rsidR="00745C32" w:rsidRPr="00745C32" w:rsidRDefault="00745C32" w:rsidP="00C0221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E3D1CD3" w14:textId="04F47AEF" w:rsidR="00C02216" w:rsidRPr="00745C32" w:rsidRDefault="00B155A6" w:rsidP="00C0221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45C32">
        <w:rPr>
          <w:rFonts w:ascii="Arial" w:hAnsi="Arial" w:cs="Arial"/>
          <w:b/>
          <w:bCs/>
          <w:sz w:val="28"/>
          <w:szCs w:val="28"/>
        </w:rPr>
        <w:t>MARK BUTLER MP</w:t>
      </w:r>
    </w:p>
    <w:p w14:paraId="3987C935" w14:textId="77777777" w:rsidR="00C02216" w:rsidRPr="00745C32" w:rsidRDefault="00B155A6" w:rsidP="00C0221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45C32">
        <w:rPr>
          <w:rFonts w:ascii="Arial" w:hAnsi="Arial" w:cs="Arial"/>
          <w:sz w:val="28"/>
          <w:szCs w:val="28"/>
        </w:rPr>
        <w:t>MINISTER FOR HEALTH AND AGED CARE</w:t>
      </w:r>
    </w:p>
    <w:p w14:paraId="293EC827" w14:textId="77777777" w:rsidR="00C02216" w:rsidRPr="00745C32" w:rsidRDefault="00C02216" w:rsidP="00C0221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5F6370B7" w14:textId="77777777" w:rsidR="00B63E5B" w:rsidRDefault="00B63E5B" w:rsidP="002E69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PETER MALINAUSKAS MP</w:t>
      </w:r>
    </w:p>
    <w:p w14:paraId="3F53FBB7" w14:textId="77777777" w:rsidR="00B63E5B" w:rsidRDefault="00B63E5B" w:rsidP="002E69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PREMIER OF SOUTH AUSTRALIA</w:t>
      </w:r>
    </w:p>
    <w:p w14:paraId="7049A8E0" w14:textId="77777777" w:rsidR="00B63E5B" w:rsidRDefault="00B63E5B" w:rsidP="002E69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71148F4" w14:textId="13EC6E21" w:rsidR="002E69B9" w:rsidRPr="00745C32" w:rsidRDefault="00B155A6" w:rsidP="002E69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45C32">
        <w:rPr>
          <w:rFonts w:ascii="Arial" w:hAnsi="Arial" w:cs="Arial"/>
          <w:b/>
          <w:bCs/>
          <w:sz w:val="28"/>
          <w:szCs w:val="28"/>
        </w:rPr>
        <w:t xml:space="preserve">CHRIS PICTON MP </w:t>
      </w:r>
    </w:p>
    <w:p w14:paraId="2D287855" w14:textId="77777777" w:rsidR="002E69B9" w:rsidRPr="00745C32" w:rsidRDefault="00B155A6" w:rsidP="002E69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45C32">
        <w:rPr>
          <w:rFonts w:ascii="Arial" w:hAnsi="Arial" w:cs="Arial"/>
          <w:sz w:val="28"/>
          <w:szCs w:val="28"/>
        </w:rPr>
        <w:t>SOUTH AUSTRALIAN MINISTER FOR HEALTH AND WELLBEING</w:t>
      </w:r>
    </w:p>
    <w:p w14:paraId="049D177E" w14:textId="77777777" w:rsidR="002E69B9" w:rsidRPr="00745C32" w:rsidRDefault="002E69B9" w:rsidP="002E69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99B029C" w14:textId="77777777" w:rsidR="002E69B9" w:rsidRPr="00745C32" w:rsidRDefault="00B155A6" w:rsidP="002E69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45C32">
        <w:rPr>
          <w:rFonts w:ascii="Arial" w:hAnsi="Arial" w:cs="Arial"/>
          <w:b/>
          <w:bCs/>
          <w:sz w:val="28"/>
          <w:szCs w:val="28"/>
        </w:rPr>
        <w:t>MEDIA RELEASE</w:t>
      </w:r>
    </w:p>
    <w:p w14:paraId="6ABFD93C" w14:textId="77777777" w:rsidR="002E69B9" w:rsidRPr="00745C32" w:rsidRDefault="002E69B9" w:rsidP="002E69B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5CFDC656" w14:textId="77777777" w:rsidR="002E69B9" w:rsidRPr="00745C32" w:rsidRDefault="00B155A6" w:rsidP="002E69B9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745C32">
        <w:rPr>
          <w:rFonts w:ascii="Arial" w:hAnsi="Arial" w:cs="Arial"/>
          <w:b/>
          <w:bCs/>
          <w:caps/>
          <w:sz w:val="28"/>
          <w:szCs w:val="28"/>
          <w:u w:val="single"/>
          <w:lang w:val="en-US"/>
        </w:rPr>
        <w:t>PROVIDERs SELECTED FOR South Australian MEDICARE URGENT CARE CLINICs</w:t>
      </w:r>
    </w:p>
    <w:p w14:paraId="0EAEAE88" w14:textId="77777777" w:rsidR="002E69B9" w:rsidRPr="00745C32" w:rsidRDefault="002E69B9" w:rsidP="002E69B9">
      <w:pPr>
        <w:spacing w:after="0" w:line="240" w:lineRule="auto"/>
        <w:rPr>
          <w:rFonts w:ascii="Arial" w:hAnsi="Arial" w:cs="Arial"/>
        </w:rPr>
      </w:pPr>
    </w:p>
    <w:p w14:paraId="5E6A505A" w14:textId="6CD8A33A" w:rsidR="002E69B9" w:rsidRPr="00745C32" w:rsidRDefault="00172B59" w:rsidP="002E69B9">
      <w:pPr>
        <w:spacing w:before="120" w:after="0" w:line="240" w:lineRule="auto"/>
        <w:rPr>
          <w:rFonts w:ascii="Arial" w:eastAsia="Arial" w:hAnsi="Arial" w:cs="Arial"/>
          <w:sz w:val="24"/>
          <w:szCs w:val="24"/>
        </w:rPr>
      </w:pPr>
      <w:r w:rsidRPr="00745C32">
        <w:rPr>
          <w:rFonts w:ascii="Arial" w:hAnsi="Arial" w:cs="Arial"/>
          <w:sz w:val="24"/>
          <w:szCs w:val="24"/>
        </w:rPr>
        <w:t xml:space="preserve">The Albanese Government is delivering for the residents of South Australia </w:t>
      </w:r>
      <w:r w:rsidR="001A4D4E" w:rsidRPr="00745C32">
        <w:rPr>
          <w:rFonts w:ascii="Arial" w:hAnsi="Arial" w:cs="Arial"/>
          <w:sz w:val="24"/>
          <w:szCs w:val="24"/>
        </w:rPr>
        <w:t xml:space="preserve">(SA) </w:t>
      </w:r>
      <w:r w:rsidRPr="00745C32">
        <w:rPr>
          <w:rFonts w:ascii="Arial" w:hAnsi="Arial" w:cs="Arial"/>
          <w:sz w:val="24"/>
          <w:szCs w:val="24"/>
        </w:rPr>
        <w:t>with the p</w:t>
      </w:r>
      <w:r w:rsidR="00B155A6" w:rsidRPr="00745C32">
        <w:rPr>
          <w:rFonts w:ascii="Arial" w:hAnsi="Arial" w:cs="Arial"/>
          <w:sz w:val="24"/>
          <w:szCs w:val="24"/>
        </w:rPr>
        <w:t xml:space="preserve">roviders for </w:t>
      </w:r>
      <w:bookmarkStart w:id="1" w:name="_Hlk144211529"/>
      <w:r w:rsidR="008134B2">
        <w:rPr>
          <w:rFonts w:ascii="Arial" w:hAnsi="Arial" w:cs="Arial"/>
          <w:sz w:val="24"/>
          <w:szCs w:val="24"/>
        </w:rPr>
        <w:t>four of the five</w:t>
      </w:r>
      <w:r w:rsidR="00B155A6" w:rsidRPr="00745C32">
        <w:rPr>
          <w:rFonts w:ascii="Arial" w:hAnsi="Arial" w:cs="Arial"/>
          <w:sz w:val="24"/>
          <w:szCs w:val="24"/>
        </w:rPr>
        <w:t xml:space="preserve"> </w:t>
      </w:r>
      <w:r w:rsidRPr="00745C32">
        <w:rPr>
          <w:rFonts w:ascii="Arial" w:hAnsi="Arial" w:cs="Arial"/>
          <w:sz w:val="24"/>
          <w:szCs w:val="24"/>
        </w:rPr>
        <w:t>SA</w:t>
      </w:r>
      <w:r w:rsidR="00B155A6" w:rsidRPr="00745C32">
        <w:rPr>
          <w:rFonts w:ascii="Arial" w:hAnsi="Arial" w:cs="Arial"/>
          <w:sz w:val="24"/>
          <w:szCs w:val="24"/>
        </w:rPr>
        <w:t xml:space="preserve"> Medicare Urgent Care Clinics </w:t>
      </w:r>
      <w:bookmarkEnd w:id="1"/>
      <w:r w:rsidR="00B155A6" w:rsidRPr="00745C32">
        <w:rPr>
          <w:rFonts w:ascii="Arial" w:hAnsi="Arial" w:cs="Arial"/>
          <w:sz w:val="24"/>
          <w:szCs w:val="24"/>
        </w:rPr>
        <w:t>(Medicare UCC</w:t>
      </w:r>
      <w:r w:rsidR="007F33A2" w:rsidRPr="00745C32">
        <w:rPr>
          <w:rFonts w:ascii="Arial" w:hAnsi="Arial" w:cs="Arial"/>
          <w:sz w:val="24"/>
          <w:szCs w:val="24"/>
        </w:rPr>
        <w:t>s</w:t>
      </w:r>
      <w:r w:rsidR="00B155A6" w:rsidRPr="00745C32">
        <w:rPr>
          <w:rFonts w:ascii="Arial" w:hAnsi="Arial" w:cs="Arial"/>
          <w:sz w:val="24"/>
          <w:szCs w:val="24"/>
        </w:rPr>
        <w:t>) having been selected</w:t>
      </w:r>
      <w:r w:rsidR="00B155A6" w:rsidRPr="00745C32">
        <w:rPr>
          <w:rFonts w:ascii="Arial" w:eastAsia="Arial" w:hAnsi="Arial" w:cs="Arial"/>
          <w:sz w:val="24"/>
          <w:szCs w:val="24"/>
        </w:rPr>
        <w:t>, following</w:t>
      </w:r>
      <w:r w:rsidR="00745C32" w:rsidRPr="00745C32">
        <w:rPr>
          <w:rFonts w:ascii="Arial" w:eastAsia="Arial" w:hAnsi="Arial" w:cs="Arial"/>
          <w:sz w:val="24"/>
          <w:szCs w:val="24"/>
        </w:rPr>
        <w:t xml:space="preserve"> an</w:t>
      </w:r>
      <w:r w:rsidR="00B155A6" w:rsidRPr="00745C32">
        <w:rPr>
          <w:rFonts w:ascii="Arial" w:eastAsia="Arial" w:hAnsi="Arial" w:cs="Arial"/>
          <w:sz w:val="24"/>
          <w:szCs w:val="24"/>
        </w:rPr>
        <w:t xml:space="preserve"> Expression of Interest processes. </w:t>
      </w:r>
    </w:p>
    <w:p w14:paraId="3580CA85" w14:textId="64151B9E" w:rsidR="000310B1" w:rsidRPr="00745C32" w:rsidRDefault="00B155A6" w:rsidP="002E69B9">
      <w:pPr>
        <w:spacing w:before="120" w:after="0" w:line="240" w:lineRule="auto"/>
        <w:rPr>
          <w:rFonts w:ascii="Arial" w:eastAsia="Arial" w:hAnsi="Arial" w:cs="Arial"/>
          <w:sz w:val="24"/>
          <w:szCs w:val="24"/>
        </w:rPr>
      </w:pPr>
      <w:r w:rsidRPr="00745C32">
        <w:rPr>
          <w:rFonts w:ascii="Arial" w:eastAsia="Arial" w:hAnsi="Arial" w:cs="Arial"/>
          <w:sz w:val="24"/>
          <w:szCs w:val="24"/>
        </w:rPr>
        <w:t xml:space="preserve">The </w:t>
      </w:r>
      <w:r w:rsidR="008134B2">
        <w:rPr>
          <w:rFonts w:ascii="Arial" w:eastAsia="Arial" w:hAnsi="Arial" w:cs="Arial"/>
          <w:sz w:val="24"/>
          <w:szCs w:val="24"/>
        </w:rPr>
        <w:t>four</w:t>
      </w:r>
      <w:r w:rsidRPr="00745C32">
        <w:rPr>
          <w:rFonts w:ascii="Arial" w:eastAsia="Arial" w:hAnsi="Arial" w:cs="Arial"/>
          <w:sz w:val="24"/>
          <w:szCs w:val="24"/>
        </w:rPr>
        <w:t xml:space="preserve"> clinics will be established a</w:t>
      </w:r>
      <w:r w:rsidR="00172B59" w:rsidRPr="00745C32">
        <w:rPr>
          <w:rFonts w:ascii="Arial" w:eastAsia="Arial" w:hAnsi="Arial" w:cs="Arial"/>
          <w:sz w:val="24"/>
          <w:szCs w:val="24"/>
        </w:rPr>
        <w:t>t:</w:t>
      </w:r>
    </w:p>
    <w:p w14:paraId="2F996855" w14:textId="65B7A136" w:rsidR="002E69B9" w:rsidRPr="00745C32" w:rsidRDefault="00B155A6" w:rsidP="002E69B9">
      <w:pPr>
        <w:pStyle w:val="ListParagraph"/>
        <w:numPr>
          <w:ilvl w:val="0"/>
          <w:numId w:val="14"/>
        </w:numPr>
        <w:spacing w:before="120"/>
        <w:ind w:left="851"/>
        <w:rPr>
          <w:rFonts w:ascii="Arial" w:hAnsi="Arial" w:cs="Arial"/>
          <w:sz w:val="24"/>
          <w:szCs w:val="24"/>
        </w:rPr>
      </w:pPr>
      <w:r w:rsidRPr="00745C32">
        <w:rPr>
          <w:rFonts w:ascii="Arial" w:hAnsi="Arial" w:cs="Arial"/>
          <w:sz w:val="24"/>
          <w:szCs w:val="24"/>
        </w:rPr>
        <w:t xml:space="preserve">Marion Domain Medical and Dental Centre will be established as the </w:t>
      </w:r>
      <w:r w:rsidR="00745C32" w:rsidRPr="00745C32">
        <w:rPr>
          <w:rFonts w:ascii="Arial" w:hAnsi="Arial" w:cs="Arial"/>
          <w:sz w:val="24"/>
          <w:szCs w:val="24"/>
        </w:rPr>
        <w:t>Marion</w:t>
      </w:r>
      <w:r w:rsidRPr="00745C32">
        <w:rPr>
          <w:rFonts w:ascii="Arial" w:hAnsi="Arial" w:cs="Arial"/>
          <w:sz w:val="24"/>
          <w:szCs w:val="24"/>
        </w:rPr>
        <w:t xml:space="preserve"> Medicare UCC </w:t>
      </w:r>
    </w:p>
    <w:p w14:paraId="2B446457" w14:textId="5071DECC" w:rsidR="002E69B9" w:rsidRPr="00745C32" w:rsidRDefault="00B155A6" w:rsidP="002E69B9">
      <w:pPr>
        <w:pStyle w:val="ListParagraph"/>
        <w:numPr>
          <w:ilvl w:val="0"/>
          <w:numId w:val="14"/>
        </w:numPr>
        <w:spacing w:before="120"/>
        <w:ind w:left="851"/>
        <w:rPr>
          <w:rFonts w:ascii="Arial" w:hAnsi="Arial" w:cs="Arial"/>
          <w:sz w:val="24"/>
          <w:szCs w:val="24"/>
        </w:rPr>
      </w:pPr>
      <w:r w:rsidRPr="00745C32">
        <w:rPr>
          <w:rFonts w:ascii="Arial" w:hAnsi="Arial" w:cs="Arial"/>
          <w:sz w:val="24"/>
          <w:szCs w:val="24"/>
        </w:rPr>
        <w:t xml:space="preserve">Old Port Road Medical and Dental Centre will be established as the </w:t>
      </w:r>
      <w:r w:rsidR="000612E0">
        <w:rPr>
          <w:rFonts w:ascii="Arial" w:hAnsi="Arial" w:cs="Arial"/>
          <w:sz w:val="24"/>
          <w:szCs w:val="24"/>
        </w:rPr>
        <w:t>Western</w:t>
      </w:r>
      <w:r w:rsidRPr="00745C32">
        <w:rPr>
          <w:rFonts w:ascii="Arial" w:hAnsi="Arial" w:cs="Arial"/>
          <w:sz w:val="24"/>
          <w:szCs w:val="24"/>
        </w:rPr>
        <w:t xml:space="preserve"> Medicare UCC </w:t>
      </w:r>
    </w:p>
    <w:p w14:paraId="79CA20D0" w14:textId="493ECACE" w:rsidR="002E69B9" w:rsidRPr="00745C32" w:rsidRDefault="00B155A6" w:rsidP="002E69B9">
      <w:pPr>
        <w:pStyle w:val="ListParagraph"/>
        <w:numPr>
          <w:ilvl w:val="0"/>
          <w:numId w:val="14"/>
        </w:numPr>
        <w:spacing w:before="120"/>
        <w:ind w:left="851"/>
        <w:rPr>
          <w:rFonts w:ascii="Arial" w:hAnsi="Arial" w:cs="Arial"/>
          <w:sz w:val="24"/>
          <w:szCs w:val="24"/>
        </w:rPr>
      </w:pPr>
      <w:r w:rsidRPr="00745C32">
        <w:rPr>
          <w:rFonts w:ascii="Arial" w:hAnsi="Arial" w:cs="Arial"/>
          <w:sz w:val="24"/>
          <w:szCs w:val="24"/>
        </w:rPr>
        <w:t xml:space="preserve">Elizabeth Medical and Dental Centre will be established as the </w:t>
      </w:r>
      <w:r w:rsidR="00745C32" w:rsidRPr="00745C32">
        <w:rPr>
          <w:rFonts w:ascii="Arial" w:hAnsi="Arial" w:cs="Arial"/>
          <w:sz w:val="24"/>
          <w:szCs w:val="24"/>
        </w:rPr>
        <w:t>Elizabeth</w:t>
      </w:r>
      <w:r w:rsidRPr="00745C32">
        <w:rPr>
          <w:rFonts w:ascii="Arial" w:hAnsi="Arial" w:cs="Arial"/>
          <w:sz w:val="24"/>
          <w:szCs w:val="24"/>
        </w:rPr>
        <w:t xml:space="preserve"> Medicare UCC</w:t>
      </w:r>
    </w:p>
    <w:p w14:paraId="41865467" w14:textId="0AF359A8" w:rsidR="002E69B9" w:rsidRPr="00745C32" w:rsidRDefault="00B155A6" w:rsidP="002E69B9">
      <w:pPr>
        <w:pStyle w:val="ListParagraph"/>
        <w:numPr>
          <w:ilvl w:val="0"/>
          <w:numId w:val="14"/>
        </w:numPr>
        <w:spacing w:before="120"/>
        <w:ind w:left="851"/>
        <w:rPr>
          <w:rFonts w:ascii="Arial" w:hAnsi="Arial" w:cs="Arial"/>
          <w:sz w:val="24"/>
          <w:szCs w:val="24"/>
        </w:rPr>
      </w:pPr>
      <w:r w:rsidRPr="00745C32">
        <w:rPr>
          <w:rFonts w:ascii="Arial" w:hAnsi="Arial" w:cs="Arial"/>
          <w:sz w:val="24"/>
          <w:szCs w:val="24"/>
        </w:rPr>
        <w:t>Mount Gambier Family Health will be established as the Mount Gambier Medicare UCC</w:t>
      </w:r>
      <w:r w:rsidR="000310B1" w:rsidRPr="00745C32">
        <w:rPr>
          <w:rFonts w:ascii="Arial" w:hAnsi="Arial" w:cs="Arial"/>
          <w:sz w:val="24"/>
          <w:szCs w:val="24"/>
        </w:rPr>
        <w:t>.</w:t>
      </w:r>
    </w:p>
    <w:p w14:paraId="0197C83C" w14:textId="77A65374" w:rsidR="00006814" w:rsidRDefault="008134B2" w:rsidP="002E69B9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fifth Medicare UCC to be established in the </w:t>
      </w:r>
      <w:r w:rsidR="00006814">
        <w:rPr>
          <w:rFonts w:ascii="Arial" w:hAnsi="Arial" w:cs="Arial"/>
          <w:sz w:val="24"/>
          <w:szCs w:val="24"/>
        </w:rPr>
        <w:t>outer southern suburbs is in final contract negotiations with an announcement to be made soon.</w:t>
      </w:r>
    </w:p>
    <w:p w14:paraId="5960C397" w14:textId="4EF3FF59" w:rsidR="002E69B9" w:rsidRPr="00745C32" w:rsidRDefault="00B155A6" w:rsidP="002E69B9">
      <w:pPr>
        <w:spacing w:before="120" w:after="0" w:line="240" w:lineRule="auto"/>
        <w:rPr>
          <w:rFonts w:ascii="Arial" w:eastAsia="Arial" w:hAnsi="Arial" w:cs="Arial"/>
          <w:sz w:val="24"/>
          <w:szCs w:val="24"/>
        </w:rPr>
      </w:pPr>
      <w:r w:rsidRPr="00745C32">
        <w:rPr>
          <w:rFonts w:ascii="Arial" w:hAnsi="Arial" w:cs="Arial"/>
          <w:sz w:val="24"/>
          <w:szCs w:val="24"/>
        </w:rPr>
        <w:t xml:space="preserve">The South Australian Medicare UCCs will deliver on the </w:t>
      </w:r>
      <w:r w:rsidR="00172B59" w:rsidRPr="00745C32">
        <w:rPr>
          <w:rFonts w:ascii="Arial" w:hAnsi="Arial" w:cs="Arial"/>
          <w:sz w:val="24"/>
          <w:szCs w:val="24"/>
        </w:rPr>
        <w:t xml:space="preserve">Albanese </w:t>
      </w:r>
      <w:r w:rsidRPr="00745C32">
        <w:rPr>
          <w:rFonts w:ascii="Arial" w:hAnsi="Arial" w:cs="Arial"/>
          <w:sz w:val="24"/>
          <w:szCs w:val="24"/>
        </w:rPr>
        <w:t>Government’s commitment to make it easier for people in South Australia to get the urgent treatment they need</w:t>
      </w:r>
      <w:r w:rsidRPr="00745C32">
        <w:rPr>
          <w:rFonts w:ascii="Arial" w:eastAsia="Arial" w:hAnsi="Arial" w:cs="Arial"/>
          <w:sz w:val="24"/>
          <w:szCs w:val="24"/>
        </w:rPr>
        <w:t xml:space="preserve"> – from highly qualified doctors and nurses – while taking pressure off the local hospitals. </w:t>
      </w:r>
    </w:p>
    <w:p w14:paraId="7A3CF462" w14:textId="4B2EF9B5" w:rsidR="00172B59" w:rsidRPr="00745C32" w:rsidRDefault="00172B59" w:rsidP="00172B59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745C32">
        <w:rPr>
          <w:rFonts w:ascii="Arial" w:hAnsi="Arial" w:cs="Arial"/>
          <w:sz w:val="24"/>
          <w:szCs w:val="24"/>
        </w:rPr>
        <w:lastRenderedPageBreak/>
        <w:t>The Medicare UCCs will be open</w:t>
      </w:r>
      <w:r w:rsidR="00745C32" w:rsidRPr="00745C32">
        <w:rPr>
          <w:rFonts w:ascii="Arial" w:hAnsi="Arial" w:cs="Arial"/>
          <w:sz w:val="24"/>
          <w:szCs w:val="24"/>
        </w:rPr>
        <w:t xml:space="preserve"> extended hours,</w:t>
      </w:r>
      <w:r w:rsidRPr="00745C32">
        <w:rPr>
          <w:rFonts w:ascii="Arial" w:hAnsi="Arial" w:cs="Arial"/>
          <w:sz w:val="24"/>
          <w:szCs w:val="24"/>
        </w:rPr>
        <w:t xml:space="preserve"> seven days a week and offer walk-in care that is fully bulk</w:t>
      </w:r>
      <w:r w:rsidRPr="00745C32">
        <w:rPr>
          <w:rFonts w:ascii="Arial" w:hAnsi="Arial" w:cs="Arial"/>
          <w:sz w:val="24"/>
          <w:szCs w:val="24"/>
        </w:rPr>
        <w:noBreakHyphen/>
        <w:t xml:space="preserve">billed. </w:t>
      </w:r>
    </w:p>
    <w:p w14:paraId="27967C6C" w14:textId="42EC41C8" w:rsidR="00172B59" w:rsidRPr="00745C32" w:rsidRDefault="00172B59" w:rsidP="00172B59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745C32">
        <w:rPr>
          <w:rFonts w:ascii="Arial" w:hAnsi="Arial" w:cs="Arial"/>
          <w:sz w:val="24"/>
          <w:szCs w:val="24"/>
        </w:rPr>
        <w:t>Over 40 per cent of presentations to South Australian hospitals are for non</w:t>
      </w:r>
      <w:r w:rsidRPr="00745C32">
        <w:rPr>
          <w:rFonts w:ascii="Arial" w:hAnsi="Arial" w:cs="Arial"/>
          <w:sz w:val="24"/>
          <w:szCs w:val="24"/>
        </w:rPr>
        <w:noBreakHyphen/>
        <w:t>urgent or semi-urgent care.</w:t>
      </w:r>
    </w:p>
    <w:p w14:paraId="4EB2EC9C" w14:textId="57127C9B" w:rsidR="00172B59" w:rsidRPr="00745C32" w:rsidRDefault="00172B59" w:rsidP="00172B59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745C32">
        <w:rPr>
          <w:rFonts w:ascii="Arial" w:hAnsi="Arial" w:cs="Arial"/>
          <w:sz w:val="24"/>
          <w:szCs w:val="24"/>
        </w:rPr>
        <w:t xml:space="preserve">The South Australian Medicare UCCs are expected to begin opening from October 2023, with all to be open by the end of </w:t>
      </w:r>
      <w:r w:rsidR="00C1280A" w:rsidRPr="00745C32">
        <w:rPr>
          <w:rFonts w:ascii="Arial" w:hAnsi="Arial" w:cs="Arial"/>
          <w:sz w:val="24"/>
          <w:szCs w:val="24"/>
        </w:rPr>
        <w:t>the year</w:t>
      </w:r>
      <w:r w:rsidRPr="00745C32">
        <w:rPr>
          <w:rFonts w:ascii="Arial" w:hAnsi="Arial" w:cs="Arial"/>
          <w:sz w:val="24"/>
          <w:szCs w:val="24"/>
        </w:rPr>
        <w:t>.</w:t>
      </w:r>
    </w:p>
    <w:p w14:paraId="515E63BB" w14:textId="2354696B" w:rsidR="002E69B9" w:rsidRPr="00745C32" w:rsidRDefault="00B155A6" w:rsidP="002E69B9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745C32">
        <w:rPr>
          <w:rFonts w:ascii="Arial" w:hAnsi="Arial" w:cs="Arial"/>
          <w:sz w:val="24"/>
          <w:szCs w:val="24"/>
        </w:rPr>
        <w:t xml:space="preserve">The </w:t>
      </w:r>
      <w:r w:rsidR="00172B59" w:rsidRPr="00745C32">
        <w:rPr>
          <w:rFonts w:ascii="Arial" w:hAnsi="Arial" w:cs="Arial"/>
          <w:sz w:val="24"/>
          <w:szCs w:val="24"/>
        </w:rPr>
        <w:t xml:space="preserve">Albanese </w:t>
      </w:r>
      <w:r w:rsidRPr="00745C32">
        <w:rPr>
          <w:rFonts w:ascii="Arial" w:hAnsi="Arial" w:cs="Arial"/>
          <w:sz w:val="24"/>
          <w:szCs w:val="24"/>
        </w:rPr>
        <w:t xml:space="preserve">Government will continue to work closely with </w:t>
      </w:r>
      <w:r w:rsidR="000310B1" w:rsidRPr="00745C32">
        <w:rPr>
          <w:rFonts w:ascii="Arial" w:hAnsi="Arial" w:cs="Arial"/>
          <w:sz w:val="24"/>
          <w:szCs w:val="24"/>
        </w:rPr>
        <w:t xml:space="preserve">Adelaide Primary Health Network, the Country South Australia </w:t>
      </w:r>
      <w:r w:rsidRPr="00745C32">
        <w:rPr>
          <w:rFonts w:ascii="Arial" w:hAnsi="Arial" w:cs="Arial"/>
          <w:sz w:val="24"/>
          <w:szCs w:val="24"/>
        </w:rPr>
        <w:t xml:space="preserve">Primary Health </w:t>
      </w:r>
      <w:proofErr w:type="gramStart"/>
      <w:r w:rsidRPr="00745C32">
        <w:rPr>
          <w:rFonts w:ascii="Arial" w:hAnsi="Arial" w:cs="Arial"/>
          <w:sz w:val="24"/>
          <w:szCs w:val="24"/>
        </w:rPr>
        <w:t>Network</w:t>
      </w:r>
      <w:proofErr w:type="gramEnd"/>
      <w:r w:rsidRPr="00745C32">
        <w:rPr>
          <w:rFonts w:ascii="Arial" w:hAnsi="Arial" w:cs="Arial"/>
          <w:sz w:val="24"/>
          <w:szCs w:val="24"/>
        </w:rPr>
        <w:t xml:space="preserve"> and the South Australian Government to </w:t>
      </w:r>
      <w:r w:rsidR="0058083A" w:rsidRPr="00745C32">
        <w:rPr>
          <w:rFonts w:ascii="Arial" w:hAnsi="Arial" w:cs="Arial"/>
          <w:sz w:val="24"/>
          <w:szCs w:val="24"/>
        </w:rPr>
        <w:t>support the establishment of</w:t>
      </w:r>
      <w:r w:rsidRPr="00745C32">
        <w:rPr>
          <w:rFonts w:ascii="Arial" w:hAnsi="Arial" w:cs="Arial"/>
          <w:sz w:val="24"/>
          <w:szCs w:val="24"/>
        </w:rPr>
        <w:t xml:space="preserve"> these Medicare UCCs.</w:t>
      </w:r>
    </w:p>
    <w:p w14:paraId="429619F8" w14:textId="77777777" w:rsidR="00745C32" w:rsidRPr="00745C32" w:rsidRDefault="00B155A6" w:rsidP="00745C32">
      <w:pPr>
        <w:rPr>
          <w:rFonts w:ascii="Arial" w:hAnsi="Arial" w:cs="Arial"/>
          <w:b/>
          <w:bCs/>
          <w:sz w:val="24"/>
          <w:szCs w:val="24"/>
        </w:rPr>
      </w:pPr>
      <w:r w:rsidRPr="00745C32">
        <w:rPr>
          <w:rFonts w:ascii="Arial" w:hAnsi="Arial" w:cs="Arial"/>
          <w:sz w:val="24"/>
          <w:szCs w:val="24"/>
        </w:rPr>
        <w:t> </w:t>
      </w:r>
      <w:r w:rsidRPr="00745C32">
        <w:rPr>
          <w:rFonts w:ascii="Arial" w:hAnsi="Arial" w:cs="Arial"/>
          <w:sz w:val="24"/>
          <w:szCs w:val="24"/>
        </w:rPr>
        <w:br/>
      </w:r>
      <w:r w:rsidR="00745C32" w:rsidRPr="00745C32">
        <w:rPr>
          <w:rFonts w:ascii="Arial" w:hAnsi="Arial" w:cs="Arial"/>
          <w:b/>
          <w:bCs/>
          <w:sz w:val="24"/>
          <w:szCs w:val="24"/>
        </w:rPr>
        <w:t>Quotes attributable to Prime Minister Albanese:</w:t>
      </w:r>
    </w:p>
    <w:p w14:paraId="35376174" w14:textId="151C36E6" w:rsidR="00745C32" w:rsidRPr="00745C32" w:rsidRDefault="00745C32" w:rsidP="00745C32">
      <w:pPr>
        <w:rPr>
          <w:rFonts w:ascii="Arial" w:hAnsi="Arial" w:cs="Arial"/>
          <w:sz w:val="24"/>
          <w:szCs w:val="24"/>
        </w:rPr>
      </w:pPr>
      <w:r w:rsidRPr="00745C32">
        <w:rPr>
          <w:rFonts w:ascii="Arial" w:hAnsi="Arial" w:cs="Arial"/>
          <w:sz w:val="24"/>
          <w:szCs w:val="24"/>
        </w:rPr>
        <w:t>“The South Australian Medicare UCCs are five of the 58 my government is establishing across Australia.</w:t>
      </w:r>
    </w:p>
    <w:p w14:paraId="7CCB7E0F" w14:textId="08D9917C" w:rsidR="00745C32" w:rsidRPr="00745C32" w:rsidRDefault="00745C32" w:rsidP="00745C32">
      <w:pPr>
        <w:rPr>
          <w:rFonts w:ascii="Arial" w:hAnsi="Arial" w:cs="Arial"/>
          <w:sz w:val="24"/>
          <w:szCs w:val="24"/>
        </w:rPr>
      </w:pPr>
      <w:r w:rsidRPr="00745C32">
        <w:rPr>
          <w:rFonts w:ascii="Arial" w:hAnsi="Arial" w:cs="Arial"/>
          <w:sz w:val="24"/>
          <w:szCs w:val="24"/>
        </w:rPr>
        <w:t>“They will ensure that South Australians who need urgent but not acute care, can get it quickly even if it’s outside standard hours – and all they’ll need is their Medicare card.</w:t>
      </w:r>
    </w:p>
    <w:p w14:paraId="25AFF984" w14:textId="52CDA0A5" w:rsidR="00745C32" w:rsidRPr="00745C32" w:rsidRDefault="00745C32" w:rsidP="00745C32">
      <w:pPr>
        <w:rPr>
          <w:rFonts w:ascii="Arial" w:hAnsi="Arial" w:cs="Arial"/>
          <w:sz w:val="24"/>
          <w:szCs w:val="24"/>
        </w:rPr>
      </w:pPr>
      <w:r w:rsidRPr="00745C32">
        <w:rPr>
          <w:rFonts w:ascii="Arial" w:hAnsi="Arial" w:cs="Arial"/>
          <w:sz w:val="24"/>
          <w:szCs w:val="24"/>
        </w:rPr>
        <w:t>“The SA Medicare UCCs are just another way the Government is strengthening Medicare and making it easier to see a doctor.”</w:t>
      </w:r>
    </w:p>
    <w:p w14:paraId="50495DB7" w14:textId="77777777" w:rsidR="00745C32" w:rsidRPr="00745C32" w:rsidRDefault="00B155A6" w:rsidP="00C02216">
      <w:pPr>
        <w:spacing w:after="0"/>
        <w:rPr>
          <w:rFonts w:ascii="Arial" w:hAnsi="Arial" w:cs="Arial"/>
          <w:sz w:val="24"/>
          <w:szCs w:val="24"/>
        </w:rPr>
      </w:pPr>
      <w:r w:rsidRPr="00745C32">
        <w:rPr>
          <w:rFonts w:ascii="Arial" w:hAnsi="Arial" w:cs="Arial"/>
          <w:b/>
          <w:bCs/>
          <w:sz w:val="24"/>
          <w:szCs w:val="24"/>
        </w:rPr>
        <w:t>Quotes attributable to Minister Butler:</w:t>
      </w:r>
      <w:r w:rsidRPr="00745C32">
        <w:rPr>
          <w:rFonts w:ascii="Arial" w:hAnsi="Arial" w:cs="Arial"/>
          <w:sz w:val="24"/>
          <w:szCs w:val="24"/>
        </w:rPr>
        <w:br/>
        <w:t> </w:t>
      </w:r>
      <w:r w:rsidRPr="00745C32">
        <w:rPr>
          <w:rFonts w:ascii="Arial" w:hAnsi="Arial" w:cs="Arial"/>
          <w:sz w:val="24"/>
          <w:szCs w:val="24"/>
        </w:rPr>
        <w:br/>
        <w:t>“</w:t>
      </w:r>
      <w:r w:rsidR="00745C32" w:rsidRPr="00745C32">
        <w:rPr>
          <w:rFonts w:ascii="Arial" w:hAnsi="Arial" w:cs="Arial"/>
          <w:sz w:val="24"/>
          <w:szCs w:val="24"/>
        </w:rPr>
        <w:t>We went to the election promising urgent care clinics for South Australia and we are now delivering them.</w:t>
      </w:r>
    </w:p>
    <w:p w14:paraId="0B8C5581" w14:textId="77777777" w:rsidR="00745C32" w:rsidRPr="00745C32" w:rsidRDefault="00745C32" w:rsidP="00C02216">
      <w:pPr>
        <w:spacing w:after="0"/>
        <w:rPr>
          <w:rFonts w:ascii="Arial" w:hAnsi="Arial" w:cs="Arial"/>
          <w:sz w:val="24"/>
          <w:szCs w:val="24"/>
        </w:rPr>
      </w:pPr>
    </w:p>
    <w:p w14:paraId="77C52929" w14:textId="0D3A2CDD" w:rsidR="00C02216" w:rsidRPr="00745C32" w:rsidRDefault="00745C32" w:rsidP="00C02216">
      <w:pPr>
        <w:spacing w:after="0"/>
        <w:rPr>
          <w:rFonts w:ascii="Arial" w:hAnsi="Arial" w:cs="Arial"/>
          <w:sz w:val="24"/>
          <w:szCs w:val="24"/>
        </w:rPr>
      </w:pPr>
      <w:r w:rsidRPr="00745C32">
        <w:rPr>
          <w:rFonts w:ascii="Arial" w:hAnsi="Arial" w:cs="Arial"/>
          <w:sz w:val="24"/>
          <w:szCs w:val="24"/>
        </w:rPr>
        <w:t>“</w:t>
      </w:r>
      <w:r w:rsidR="00B155A6" w:rsidRPr="00745C32">
        <w:rPr>
          <w:rFonts w:ascii="Arial" w:hAnsi="Arial" w:cs="Arial"/>
          <w:sz w:val="24"/>
          <w:szCs w:val="24"/>
        </w:rPr>
        <w:t xml:space="preserve">The </w:t>
      </w:r>
      <w:r w:rsidR="00E47F19" w:rsidRPr="00745C32">
        <w:rPr>
          <w:rFonts w:ascii="Arial" w:hAnsi="Arial" w:cs="Arial"/>
          <w:sz w:val="24"/>
          <w:szCs w:val="24"/>
        </w:rPr>
        <w:t xml:space="preserve">five </w:t>
      </w:r>
      <w:r w:rsidR="00286C8D" w:rsidRPr="00745C32">
        <w:rPr>
          <w:rFonts w:ascii="Arial" w:hAnsi="Arial" w:cs="Arial"/>
          <w:sz w:val="24"/>
          <w:szCs w:val="24"/>
        </w:rPr>
        <w:t xml:space="preserve">South Australian </w:t>
      </w:r>
      <w:r w:rsidR="00E47F19" w:rsidRPr="00745C32">
        <w:rPr>
          <w:rFonts w:ascii="Arial" w:hAnsi="Arial" w:cs="Arial"/>
          <w:sz w:val="24"/>
          <w:szCs w:val="24"/>
        </w:rPr>
        <w:t>Me</w:t>
      </w:r>
      <w:r w:rsidR="00B155A6" w:rsidRPr="00745C32">
        <w:rPr>
          <w:rFonts w:ascii="Arial" w:hAnsi="Arial" w:cs="Arial"/>
          <w:sz w:val="24"/>
          <w:szCs w:val="24"/>
        </w:rPr>
        <w:t>dicare UCC</w:t>
      </w:r>
      <w:r w:rsidR="00E47F19" w:rsidRPr="00745C32">
        <w:rPr>
          <w:rFonts w:ascii="Arial" w:hAnsi="Arial" w:cs="Arial"/>
          <w:sz w:val="24"/>
          <w:szCs w:val="24"/>
        </w:rPr>
        <w:t>s</w:t>
      </w:r>
      <w:r w:rsidR="00B155A6" w:rsidRPr="00745C32">
        <w:rPr>
          <w:rFonts w:ascii="Arial" w:hAnsi="Arial" w:cs="Arial"/>
          <w:sz w:val="24"/>
          <w:szCs w:val="24"/>
        </w:rPr>
        <w:t xml:space="preserve"> will make a big difference to patients who will be able to walk in seven days a week and get free urgent care from a nurse or a doctor.</w:t>
      </w:r>
    </w:p>
    <w:p w14:paraId="61C8EEBF" w14:textId="77777777" w:rsidR="00C02216" w:rsidRPr="00745C32" w:rsidRDefault="00C02216" w:rsidP="00C02216">
      <w:pPr>
        <w:spacing w:after="0"/>
        <w:rPr>
          <w:rFonts w:ascii="Arial" w:hAnsi="Arial" w:cs="Arial"/>
          <w:sz w:val="24"/>
          <w:szCs w:val="24"/>
        </w:rPr>
      </w:pPr>
    </w:p>
    <w:p w14:paraId="747C021B" w14:textId="060B619D" w:rsidR="00C02216" w:rsidRPr="00745C32" w:rsidRDefault="00B155A6" w:rsidP="00C02216">
      <w:pPr>
        <w:spacing w:after="0"/>
        <w:rPr>
          <w:rFonts w:ascii="Arial" w:eastAsia="Arial" w:hAnsi="Arial" w:cs="Arial"/>
          <w:sz w:val="24"/>
          <w:szCs w:val="24"/>
        </w:rPr>
      </w:pPr>
      <w:r w:rsidRPr="00745C32">
        <w:rPr>
          <w:rFonts w:ascii="Arial" w:eastAsia="Arial" w:hAnsi="Arial" w:cs="Arial"/>
          <w:sz w:val="24"/>
          <w:szCs w:val="24"/>
        </w:rPr>
        <w:t>“The clinic</w:t>
      </w:r>
      <w:r w:rsidR="000310B1" w:rsidRPr="00745C32">
        <w:rPr>
          <w:rFonts w:ascii="Arial" w:eastAsia="Arial" w:hAnsi="Arial" w:cs="Arial"/>
          <w:sz w:val="24"/>
          <w:szCs w:val="24"/>
        </w:rPr>
        <w:t>s</w:t>
      </w:r>
      <w:r w:rsidRPr="00745C32">
        <w:rPr>
          <w:rFonts w:ascii="Arial" w:eastAsia="Arial" w:hAnsi="Arial" w:cs="Arial"/>
          <w:sz w:val="24"/>
          <w:szCs w:val="24"/>
        </w:rPr>
        <w:t xml:space="preserve"> will ease pressure on </w:t>
      </w:r>
      <w:r w:rsidR="00E47F19" w:rsidRPr="00745C32">
        <w:rPr>
          <w:rFonts w:ascii="Arial" w:eastAsia="Arial" w:hAnsi="Arial" w:cs="Arial"/>
          <w:sz w:val="24"/>
          <w:szCs w:val="24"/>
        </w:rPr>
        <w:t>South Australian</w:t>
      </w:r>
      <w:r w:rsidRPr="00745C32">
        <w:rPr>
          <w:rFonts w:ascii="Arial" w:eastAsia="Arial" w:hAnsi="Arial" w:cs="Arial"/>
          <w:sz w:val="24"/>
          <w:szCs w:val="24"/>
        </w:rPr>
        <w:t xml:space="preserve"> Hospital</w:t>
      </w:r>
      <w:r w:rsidR="00E47F19" w:rsidRPr="00745C32">
        <w:rPr>
          <w:rFonts w:ascii="Arial" w:eastAsia="Arial" w:hAnsi="Arial" w:cs="Arial"/>
          <w:sz w:val="24"/>
          <w:szCs w:val="24"/>
        </w:rPr>
        <w:t>s</w:t>
      </w:r>
      <w:r w:rsidRPr="00745C32">
        <w:rPr>
          <w:rFonts w:ascii="Arial" w:eastAsia="Arial" w:hAnsi="Arial" w:cs="Arial"/>
          <w:sz w:val="24"/>
          <w:szCs w:val="24"/>
        </w:rPr>
        <w:t>, so that our hard-working doctors and nurses can focus</w:t>
      </w:r>
      <w:r w:rsidR="002E69B9" w:rsidRPr="00745C32">
        <w:rPr>
          <w:rFonts w:ascii="Arial" w:eastAsia="Arial" w:hAnsi="Arial" w:cs="Arial"/>
          <w:sz w:val="24"/>
          <w:szCs w:val="24"/>
        </w:rPr>
        <w:t xml:space="preserve"> on</w:t>
      </w:r>
      <w:r w:rsidRPr="00745C32">
        <w:rPr>
          <w:rFonts w:ascii="Arial" w:eastAsia="Arial" w:hAnsi="Arial" w:cs="Arial"/>
          <w:sz w:val="24"/>
          <w:szCs w:val="24"/>
        </w:rPr>
        <w:t xml:space="preserve"> higher priority emergencies.</w:t>
      </w:r>
    </w:p>
    <w:p w14:paraId="5469B527" w14:textId="77777777" w:rsidR="00C02216" w:rsidRPr="00745C32" w:rsidRDefault="00C02216" w:rsidP="00C02216">
      <w:pPr>
        <w:spacing w:after="0"/>
        <w:rPr>
          <w:rFonts w:ascii="Arial" w:eastAsia="Arial" w:hAnsi="Arial" w:cs="Arial"/>
          <w:sz w:val="24"/>
          <w:szCs w:val="24"/>
        </w:rPr>
      </w:pPr>
    </w:p>
    <w:p w14:paraId="3F27E3AA" w14:textId="3598B402" w:rsidR="00745C32" w:rsidRPr="00745C32" w:rsidRDefault="00B155A6" w:rsidP="00745C32">
      <w:pPr>
        <w:rPr>
          <w:rFonts w:ascii="Arial" w:hAnsi="Arial" w:cs="Arial"/>
          <w:b/>
          <w:bCs/>
          <w:sz w:val="24"/>
          <w:szCs w:val="24"/>
        </w:rPr>
      </w:pPr>
      <w:r w:rsidRPr="00745C32">
        <w:rPr>
          <w:rFonts w:ascii="Arial" w:hAnsi="Arial" w:cs="Arial"/>
          <w:sz w:val="24"/>
          <w:szCs w:val="24"/>
        </w:rPr>
        <w:t> </w:t>
      </w:r>
      <w:r w:rsidRPr="00745C32">
        <w:rPr>
          <w:rFonts w:ascii="Arial" w:hAnsi="Arial" w:cs="Arial"/>
          <w:sz w:val="24"/>
          <w:szCs w:val="24"/>
        </w:rPr>
        <w:br/>
      </w:r>
      <w:r w:rsidR="00745C32" w:rsidRPr="00745C32">
        <w:rPr>
          <w:rFonts w:ascii="Arial" w:hAnsi="Arial" w:cs="Arial"/>
          <w:b/>
          <w:bCs/>
          <w:sz w:val="24"/>
          <w:szCs w:val="24"/>
        </w:rPr>
        <w:t xml:space="preserve">Quotes attributable to Premier Malinauskas: </w:t>
      </w:r>
    </w:p>
    <w:p w14:paraId="0DBD4798" w14:textId="3108AF44" w:rsidR="00745C32" w:rsidRPr="00745C32" w:rsidRDefault="00745C32" w:rsidP="00745C32">
      <w:pPr>
        <w:rPr>
          <w:rFonts w:ascii="Arial" w:hAnsi="Arial" w:cs="Arial"/>
          <w:sz w:val="24"/>
          <w:szCs w:val="24"/>
        </w:rPr>
      </w:pPr>
      <w:r w:rsidRPr="00745C32">
        <w:rPr>
          <w:rFonts w:ascii="Arial" w:hAnsi="Arial" w:cs="Arial"/>
          <w:sz w:val="24"/>
          <w:szCs w:val="24"/>
        </w:rPr>
        <w:t>“We know South Australian general practitioners and hospitals are under significant pressure.</w:t>
      </w:r>
    </w:p>
    <w:p w14:paraId="31704F70" w14:textId="107E5C3C" w:rsidR="00745C32" w:rsidRPr="00745C32" w:rsidRDefault="00745C32" w:rsidP="00745C32">
      <w:pPr>
        <w:spacing w:line="276" w:lineRule="auto"/>
        <w:rPr>
          <w:rFonts w:ascii="Arial" w:hAnsi="Arial" w:cs="Arial"/>
          <w:sz w:val="24"/>
          <w:szCs w:val="24"/>
        </w:rPr>
      </w:pPr>
      <w:r w:rsidRPr="00745C32">
        <w:rPr>
          <w:rFonts w:ascii="Arial" w:hAnsi="Arial" w:cs="Arial"/>
          <w:sz w:val="24"/>
          <w:szCs w:val="24"/>
        </w:rPr>
        <w:t xml:space="preserve">“The South Australia Medicare UCCs will help take that pressure off, by providing a service that bridges the gap between the day-to-day health care of general practice and acute care of hospitals. </w:t>
      </w:r>
    </w:p>
    <w:p w14:paraId="03FF756C" w14:textId="27F808C3" w:rsidR="00745C32" w:rsidRPr="00745C32" w:rsidRDefault="00745C32" w:rsidP="00745C32">
      <w:pPr>
        <w:spacing w:line="276" w:lineRule="auto"/>
        <w:rPr>
          <w:rFonts w:ascii="Arial" w:hAnsi="Arial" w:cs="Arial"/>
          <w:sz w:val="24"/>
          <w:szCs w:val="24"/>
        </w:rPr>
      </w:pPr>
      <w:r w:rsidRPr="00745C32">
        <w:rPr>
          <w:rFonts w:ascii="Arial" w:hAnsi="Arial" w:cs="Arial"/>
          <w:sz w:val="24"/>
          <w:szCs w:val="24"/>
        </w:rPr>
        <w:t>“With this partnership between the Australian and South Australian governments, we are ensuring South Australians have better access to affordable urgent care when they need it.”</w:t>
      </w:r>
    </w:p>
    <w:p w14:paraId="76577002" w14:textId="7A48626F" w:rsidR="00C02216" w:rsidRPr="00745C32" w:rsidRDefault="00B155A6" w:rsidP="00C0221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45C32">
        <w:rPr>
          <w:rFonts w:ascii="Arial" w:hAnsi="Arial" w:cs="Arial"/>
          <w:b/>
          <w:bCs/>
          <w:sz w:val="24"/>
          <w:szCs w:val="24"/>
        </w:rPr>
        <w:lastRenderedPageBreak/>
        <w:t xml:space="preserve">Quotes attributable to </w:t>
      </w:r>
      <w:r w:rsidR="00286C8D" w:rsidRPr="00745C32">
        <w:rPr>
          <w:rFonts w:ascii="Arial" w:hAnsi="Arial" w:cs="Arial"/>
          <w:b/>
          <w:bCs/>
          <w:sz w:val="24"/>
          <w:szCs w:val="24"/>
        </w:rPr>
        <w:t>Minister Picton</w:t>
      </w:r>
      <w:r w:rsidRPr="00745C32">
        <w:rPr>
          <w:rFonts w:ascii="Arial" w:hAnsi="Arial" w:cs="Arial"/>
          <w:b/>
          <w:bCs/>
          <w:sz w:val="24"/>
          <w:szCs w:val="24"/>
        </w:rPr>
        <w:t>:</w:t>
      </w:r>
      <w:r w:rsidRPr="00745C32">
        <w:rPr>
          <w:rFonts w:ascii="Arial" w:hAnsi="Arial" w:cs="Arial"/>
          <w:sz w:val="24"/>
          <w:szCs w:val="24"/>
        </w:rPr>
        <w:br/>
      </w:r>
    </w:p>
    <w:p w14:paraId="1370EA93" w14:textId="62876548" w:rsidR="00C02216" w:rsidRPr="00745C32" w:rsidRDefault="00B155A6" w:rsidP="00C02216">
      <w:pPr>
        <w:spacing w:after="0"/>
        <w:rPr>
          <w:rFonts w:ascii="Arial" w:hAnsi="Arial" w:cs="Arial"/>
          <w:b/>
          <w:bCs/>
        </w:rPr>
      </w:pPr>
      <w:r w:rsidRPr="00745C32">
        <w:rPr>
          <w:rFonts w:ascii="Arial" w:hAnsi="Arial" w:cs="Arial"/>
          <w:sz w:val="24"/>
          <w:szCs w:val="24"/>
        </w:rPr>
        <w:t>“The UCCs will offer high-quality care for people who need to see a medical professional for a health issue that is urgent and requires treatment but is not life-threatening and does not require attending the emergency department.</w:t>
      </w:r>
      <w:r w:rsidRPr="00745C32">
        <w:rPr>
          <w:rFonts w:ascii="Arial" w:hAnsi="Arial" w:cs="Arial"/>
          <w:sz w:val="24"/>
          <w:szCs w:val="24"/>
        </w:rPr>
        <w:br/>
        <w:t> </w:t>
      </w:r>
      <w:r w:rsidRPr="00745C32">
        <w:rPr>
          <w:rFonts w:ascii="Arial" w:hAnsi="Arial" w:cs="Arial"/>
          <w:sz w:val="24"/>
          <w:szCs w:val="24"/>
        </w:rPr>
        <w:br/>
        <w:t xml:space="preserve">“The </w:t>
      </w:r>
      <w:r w:rsidR="00E93403" w:rsidRPr="00745C32">
        <w:rPr>
          <w:rFonts w:ascii="Arial" w:hAnsi="Arial" w:cs="Arial"/>
          <w:sz w:val="24"/>
          <w:szCs w:val="24"/>
        </w:rPr>
        <w:t>South Australian</w:t>
      </w:r>
      <w:r w:rsidRPr="00745C32">
        <w:rPr>
          <w:rFonts w:ascii="Arial" w:hAnsi="Arial" w:cs="Arial"/>
          <w:sz w:val="24"/>
          <w:szCs w:val="24"/>
        </w:rPr>
        <w:t xml:space="preserve"> UCC</w:t>
      </w:r>
      <w:r w:rsidR="00E93403" w:rsidRPr="00745C32">
        <w:rPr>
          <w:rFonts w:ascii="Arial" w:hAnsi="Arial" w:cs="Arial"/>
          <w:sz w:val="24"/>
          <w:szCs w:val="24"/>
        </w:rPr>
        <w:t>s</w:t>
      </w:r>
      <w:r w:rsidRPr="00745C32">
        <w:rPr>
          <w:rFonts w:ascii="Arial" w:hAnsi="Arial" w:cs="Arial"/>
          <w:sz w:val="24"/>
          <w:szCs w:val="24"/>
        </w:rPr>
        <w:t xml:space="preserve"> will ease pressure on the local emergency department, and be much more convenient for our community – closer to home, at short notice, and free under Medicare.</w:t>
      </w:r>
      <w:r w:rsidRPr="00745C32">
        <w:rPr>
          <w:rFonts w:ascii="Arial" w:hAnsi="Arial" w:cs="Arial"/>
          <w:sz w:val="24"/>
          <w:szCs w:val="24"/>
        </w:rPr>
        <w:br/>
        <w:t>  </w:t>
      </w:r>
      <w:r w:rsidRPr="00745C32">
        <w:rPr>
          <w:rFonts w:ascii="Arial" w:hAnsi="Arial" w:cs="Arial"/>
          <w:sz w:val="24"/>
          <w:szCs w:val="24"/>
        </w:rPr>
        <w:br/>
        <w:t>“This is another example of the Albanese Government delivering for</w:t>
      </w:r>
      <w:r w:rsidR="00E93403" w:rsidRPr="00745C32">
        <w:rPr>
          <w:rFonts w:ascii="Arial" w:hAnsi="Arial" w:cs="Arial"/>
          <w:sz w:val="24"/>
          <w:szCs w:val="24"/>
        </w:rPr>
        <w:t xml:space="preserve"> South Australia</w:t>
      </w:r>
      <w:r w:rsidRPr="00745C32">
        <w:rPr>
          <w:rFonts w:ascii="Arial" w:hAnsi="Arial" w:cs="Arial"/>
          <w:sz w:val="24"/>
          <w:szCs w:val="24"/>
        </w:rPr>
        <w:t>.”</w:t>
      </w:r>
      <w:r w:rsidRPr="00745C32">
        <w:rPr>
          <w:rFonts w:ascii="Arial" w:hAnsi="Arial" w:cs="Arial"/>
          <w:sz w:val="24"/>
          <w:szCs w:val="24"/>
        </w:rPr>
        <w:br/>
      </w:r>
      <w:r w:rsidRPr="00745C32">
        <w:rPr>
          <w:rFonts w:ascii="Arial" w:hAnsi="Arial" w:cs="Arial"/>
        </w:rPr>
        <w:t> </w:t>
      </w:r>
      <w:r w:rsidRPr="00745C32">
        <w:rPr>
          <w:rFonts w:ascii="Arial" w:hAnsi="Arial" w:cs="Arial"/>
        </w:rPr>
        <w:br/>
      </w:r>
      <w:r w:rsidRPr="00745C32">
        <w:rPr>
          <w:rFonts w:ascii="Arial" w:hAnsi="Arial" w:cs="Arial"/>
          <w:b/>
          <w:bCs/>
          <w:caps/>
        </w:rPr>
        <w:fldChar w:fldCharType="begin"/>
      </w:r>
      <w:r w:rsidRPr="00745C32">
        <w:rPr>
          <w:rFonts w:ascii="Arial" w:hAnsi="Arial" w:cs="Arial"/>
          <w:b/>
          <w:bCs/>
          <w:caps/>
        </w:rPr>
        <w:instrText xml:space="preserve"> DATE  \@ "DDDD, D MMMM YYYY" </w:instrText>
      </w:r>
      <w:r w:rsidRPr="00745C32">
        <w:rPr>
          <w:rFonts w:ascii="Arial" w:hAnsi="Arial" w:cs="Arial"/>
          <w:b/>
          <w:bCs/>
          <w:caps/>
        </w:rPr>
        <w:fldChar w:fldCharType="separate"/>
      </w:r>
      <w:r w:rsidR="00C8669F">
        <w:rPr>
          <w:rFonts w:ascii="Arial" w:hAnsi="Arial" w:cs="Arial"/>
          <w:b/>
          <w:bCs/>
          <w:caps/>
          <w:noProof/>
        </w:rPr>
        <w:t>Tuesday, 26 September 2023</w:t>
      </w:r>
      <w:r w:rsidRPr="00745C32">
        <w:rPr>
          <w:rFonts w:ascii="Arial" w:hAnsi="Arial" w:cs="Arial"/>
          <w:b/>
          <w:bCs/>
        </w:rPr>
        <w:fldChar w:fldCharType="end"/>
      </w:r>
    </w:p>
    <w:p w14:paraId="6DE3C7F7" w14:textId="77777777" w:rsidR="00C02216" w:rsidRPr="00745C32" w:rsidRDefault="00C02216" w:rsidP="00C0221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67B4245" w14:textId="77777777" w:rsidR="00C02216" w:rsidRPr="00745C32" w:rsidRDefault="00B155A6" w:rsidP="00C0221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45C32">
        <w:rPr>
          <w:rFonts w:ascii="Arial" w:hAnsi="Arial" w:cs="Arial"/>
          <w:b/>
          <w:bCs/>
        </w:rPr>
        <w:t>MEDIA CONTACT:</w:t>
      </w:r>
    </w:p>
    <w:p w14:paraId="51AA2E80" w14:textId="77777777" w:rsidR="00C02216" w:rsidRPr="00745C32" w:rsidRDefault="00B155A6" w:rsidP="00C02216">
      <w:pPr>
        <w:spacing w:after="0" w:line="240" w:lineRule="auto"/>
        <w:rPr>
          <w:rFonts w:ascii="Calibri" w:hAnsi="Calibri" w:cs="Calibri"/>
        </w:rPr>
      </w:pPr>
      <w:r w:rsidRPr="00745C32">
        <w:rPr>
          <w:rFonts w:ascii="Arial" w:hAnsi="Arial" w:cs="Arial"/>
          <w:lang w:val="en-US"/>
        </w:rPr>
        <w:t>Lucy Caruso: 0408 803 428</w:t>
      </w:r>
    </w:p>
    <w:p w14:paraId="2BA43574" w14:textId="77777777" w:rsidR="00B70FC7" w:rsidRPr="00745C32" w:rsidRDefault="00B70FC7" w:rsidP="00B70FC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5A3666D" w14:textId="77777777" w:rsidR="00B70FC7" w:rsidRPr="00745C32" w:rsidRDefault="00B70FC7" w:rsidP="00B70FC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54285BC" w14:textId="1E4CAB1B" w:rsidR="00AD24CB" w:rsidRPr="00D6758C" w:rsidRDefault="00AD24CB">
      <w:pPr>
        <w:rPr>
          <w:rFonts w:ascii="Calibri" w:eastAsia="Calibri" w:hAnsi="Calibri" w:cs="Calibri"/>
          <w:sz w:val="24"/>
          <w:szCs w:val="24"/>
        </w:rPr>
      </w:pPr>
    </w:p>
    <w:sectPr w:rsidR="00AD24CB" w:rsidRPr="00D67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87BB9" w14:textId="77777777" w:rsidR="00EB6726" w:rsidRDefault="00EB6726">
      <w:pPr>
        <w:spacing w:after="0" w:line="240" w:lineRule="auto"/>
      </w:pPr>
      <w:r>
        <w:separator/>
      </w:r>
    </w:p>
  </w:endnote>
  <w:endnote w:type="continuationSeparator" w:id="0">
    <w:p w14:paraId="341CB1F4" w14:textId="77777777" w:rsidR="00EB6726" w:rsidRDefault="00EB6726">
      <w:pPr>
        <w:spacing w:after="0" w:line="240" w:lineRule="auto"/>
      </w:pPr>
      <w:r>
        <w:continuationSeparator/>
      </w:r>
    </w:p>
  </w:endnote>
  <w:endnote w:type="continuationNotice" w:id="1">
    <w:p w14:paraId="79A99F5D" w14:textId="77777777" w:rsidR="00EB6726" w:rsidRDefault="00EB67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A62D7" w14:textId="77777777" w:rsidR="00EB6726" w:rsidRDefault="00EB6726" w:rsidP="00B70FC7">
      <w:pPr>
        <w:spacing w:after="0" w:line="240" w:lineRule="auto"/>
      </w:pPr>
      <w:r>
        <w:separator/>
      </w:r>
    </w:p>
  </w:footnote>
  <w:footnote w:type="continuationSeparator" w:id="0">
    <w:p w14:paraId="5FC304F0" w14:textId="77777777" w:rsidR="00EB6726" w:rsidRDefault="00EB6726" w:rsidP="00B70FC7">
      <w:pPr>
        <w:spacing w:after="0" w:line="240" w:lineRule="auto"/>
      </w:pPr>
      <w:r>
        <w:continuationSeparator/>
      </w:r>
    </w:p>
  </w:footnote>
  <w:footnote w:type="continuationNotice" w:id="1">
    <w:p w14:paraId="60D38FDC" w14:textId="77777777" w:rsidR="00EB6726" w:rsidRDefault="00EB672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274E"/>
    <w:multiLevelType w:val="multilevel"/>
    <w:tmpl w:val="C08E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F121DD"/>
    <w:multiLevelType w:val="hybridMultilevel"/>
    <w:tmpl w:val="C96E232C"/>
    <w:lvl w:ilvl="0" w:tplc="4F247A7A">
      <w:start w:val="404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1E90CA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5FAC3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DEC8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D2CF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66A38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EBC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8D630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DCA2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A19FB"/>
    <w:multiLevelType w:val="hybridMultilevel"/>
    <w:tmpl w:val="C97419B8"/>
    <w:lvl w:ilvl="0" w:tplc="EA42787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7204B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224D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0AB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62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A891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3298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C73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88B8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96D3C"/>
    <w:multiLevelType w:val="multilevel"/>
    <w:tmpl w:val="C08E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8D2B46"/>
    <w:multiLevelType w:val="hybridMultilevel"/>
    <w:tmpl w:val="A7E6917E"/>
    <w:lvl w:ilvl="0" w:tplc="9E580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5206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265A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F0B2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C4A4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CEC1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02D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E2A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8E51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5027F"/>
    <w:multiLevelType w:val="multilevel"/>
    <w:tmpl w:val="C08E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676920"/>
    <w:multiLevelType w:val="hybridMultilevel"/>
    <w:tmpl w:val="E82ED146"/>
    <w:lvl w:ilvl="0" w:tplc="195EA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DE1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1AA3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185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349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60E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645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4B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D22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65CFB"/>
    <w:multiLevelType w:val="hybridMultilevel"/>
    <w:tmpl w:val="9E50F00A"/>
    <w:lvl w:ilvl="0" w:tplc="36C82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2B8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96E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4CC6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E6E0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6417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F2E9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6D5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6C40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8100B"/>
    <w:multiLevelType w:val="hybridMultilevel"/>
    <w:tmpl w:val="609A61A0"/>
    <w:lvl w:ilvl="0" w:tplc="A2647DB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809EB5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82FF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6A86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4A5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7E6B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2CD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5C03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C41E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A25F7"/>
    <w:multiLevelType w:val="hybridMultilevel"/>
    <w:tmpl w:val="4DF2972C"/>
    <w:lvl w:ilvl="0" w:tplc="E0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F6FD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80C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CA0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A8F3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2A1E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46A6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64E1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E272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F5D69"/>
    <w:multiLevelType w:val="multilevel"/>
    <w:tmpl w:val="C08E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A979C1"/>
    <w:multiLevelType w:val="multilevel"/>
    <w:tmpl w:val="C08E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02394F"/>
    <w:multiLevelType w:val="hybridMultilevel"/>
    <w:tmpl w:val="B3C65974"/>
    <w:lvl w:ilvl="0" w:tplc="2BF48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A413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5AFD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A17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36E3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4C2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5239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22E7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6EB7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F3E81"/>
    <w:multiLevelType w:val="hybridMultilevel"/>
    <w:tmpl w:val="41A0E160"/>
    <w:lvl w:ilvl="0" w:tplc="7974BF2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5D702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A24E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646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440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443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6686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96A1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A6A3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987562">
    <w:abstractNumId w:val="13"/>
  </w:num>
  <w:num w:numId="2" w16cid:durableId="1716616696">
    <w:abstractNumId w:val="8"/>
  </w:num>
  <w:num w:numId="3" w16cid:durableId="2043507366">
    <w:abstractNumId w:val="6"/>
  </w:num>
  <w:num w:numId="4" w16cid:durableId="528107401">
    <w:abstractNumId w:val="4"/>
  </w:num>
  <w:num w:numId="5" w16cid:durableId="683871296">
    <w:abstractNumId w:val="3"/>
  </w:num>
  <w:num w:numId="6" w16cid:durableId="573780567">
    <w:abstractNumId w:val="12"/>
  </w:num>
  <w:num w:numId="7" w16cid:durableId="1740245034">
    <w:abstractNumId w:val="9"/>
  </w:num>
  <w:num w:numId="8" w16cid:durableId="1202085074">
    <w:abstractNumId w:val="7"/>
  </w:num>
  <w:num w:numId="9" w16cid:durableId="1809203469">
    <w:abstractNumId w:val="11"/>
  </w:num>
  <w:num w:numId="10" w16cid:durableId="1242788605">
    <w:abstractNumId w:val="5"/>
  </w:num>
  <w:num w:numId="11" w16cid:durableId="1859461065">
    <w:abstractNumId w:val="0"/>
  </w:num>
  <w:num w:numId="12" w16cid:durableId="1465729577">
    <w:abstractNumId w:val="10"/>
  </w:num>
  <w:num w:numId="13" w16cid:durableId="575893441">
    <w:abstractNumId w:val="2"/>
  </w:num>
  <w:num w:numId="14" w16cid:durableId="974068449">
    <w:abstractNumId w:val="1"/>
  </w:num>
  <w:num w:numId="15" w16cid:durableId="6201872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C7"/>
    <w:rsid w:val="00006814"/>
    <w:rsid w:val="000310B1"/>
    <w:rsid w:val="0005341C"/>
    <w:rsid w:val="000612E0"/>
    <w:rsid w:val="0006776B"/>
    <w:rsid w:val="00090FB7"/>
    <w:rsid w:val="000A7C34"/>
    <w:rsid w:val="001051EE"/>
    <w:rsid w:val="00132F70"/>
    <w:rsid w:val="001353CA"/>
    <w:rsid w:val="0017278D"/>
    <w:rsid w:val="00172B59"/>
    <w:rsid w:val="001969F6"/>
    <w:rsid w:val="001A4D4E"/>
    <w:rsid w:val="00276B01"/>
    <w:rsid w:val="00286C8D"/>
    <w:rsid w:val="002D12EB"/>
    <w:rsid w:val="002D513D"/>
    <w:rsid w:val="002E69B9"/>
    <w:rsid w:val="00311E70"/>
    <w:rsid w:val="00312848"/>
    <w:rsid w:val="003157F1"/>
    <w:rsid w:val="00337905"/>
    <w:rsid w:val="00355B13"/>
    <w:rsid w:val="003861A3"/>
    <w:rsid w:val="0041526B"/>
    <w:rsid w:val="004474D0"/>
    <w:rsid w:val="004B2E32"/>
    <w:rsid w:val="004C0131"/>
    <w:rsid w:val="00510D80"/>
    <w:rsid w:val="00523621"/>
    <w:rsid w:val="00550E60"/>
    <w:rsid w:val="005540E3"/>
    <w:rsid w:val="005634C4"/>
    <w:rsid w:val="0058083A"/>
    <w:rsid w:val="005822A7"/>
    <w:rsid w:val="00583304"/>
    <w:rsid w:val="005B5A05"/>
    <w:rsid w:val="00631E5B"/>
    <w:rsid w:val="00647A1F"/>
    <w:rsid w:val="00652F65"/>
    <w:rsid w:val="00665D6B"/>
    <w:rsid w:val="0074552F"/>
    <w:rsid w:val="00745C32"/>
    <w:rsid w:val="007508DF"/>
    <w:rsid w:val="0078638E"/>
    <w:rsid w:val="007B2DC7"/>
    <w:rsid w:val="007C7986"/>
    <w:rsid w:val="007F33A2"/>
    <w:rsid w:val="007F461A"/>
    <w:rsid w:val="00802072"/>
    <w:rsid w:val="008134B2"/>
    <w:rsid w:val="0083272D"/>
    <w:rsid w:val="0084214E"/>
    <w:rsid w:val="0084798B"/>
    <w:rsid w:val="008560F0"/>
    <w:rsid w:val="008937D4"/>
    <w:rsid w:val="008B3398"/>
    <w:rsid w:val="008F1843"/>
    <w:rsid w:val="008F6AE3"/>
    <w:rsid w:val="00902777"/>
    <w:rsid w:val="00940971"/>
    <w:rsid w:val="009507FD"/>
    <w:rsid w:val="009644FF"/>
    <w:rsid w:val="00966EAE"/>
    <w:rsid w:val="009A577E"/>
    <w:rsid w:val="009A798A"/>
    <w:rsid w:val="009C3875"/>
    <w:rsid w:val="009E473D"/>
    <w:rsid w:val="00A5211A"/>
    <w:rsid w:val="00A97E1C"/>
    <w:rsid w:val="00AC5A39"/>
    <w:rsid w:val="00AD24CB"/>
    <w:rsid w:val="00AE6B57"/>
    <w:rsid w:val="00B00A20"/>
    <w:rsid w:val="00B155A6"/>
    <w:rsid w:val="00B25CD3"/>
    <w:rsid w:val="00B63E5B"/>
    <w:rsid w:val="00B70FC7"/>
    <w:rsid w:val="00BA7BB6"/>
    <w:rsid w:val="00BC76B0"/>
    <w:rsid w:val="00BD2599"/>
    <w:rsid w:val="00BE3790"/>
    <w:rsid w:val="00C02216"/>
    <w:rsid w:val="00C1280A"/>
    <w:rsid w:val="00C12F1F"/>
    <w:rsid w:val="00C41C4B"/>
    <w:rsid w:val="00C65F36"/>
    <w:rsid w:val="00C66EAC"/>
    <w:rsid w:val="00C8669F"/>
    <w:rsid w:val="00CD1E0C"/>
    <w:rsid w:val="00D112C6"/>
    <w:rsid w:val="00D173C1"/>
    <w:rsid w:val="00D42CEB"/>
    <w:rsid w:val="00D6758C"/>
    <w:rsid w:val="00DB2577"/>
    <w:rsid w:val="00DD2429"/>
    <w:rsid w:val="00DD7539"/>
    <w:rsid w:val="00DE51CC"/>
    <w:rsid w:val="00E23576"/>
    <w:rsid w:val="00E343CE"/>
    <w:rsid w:val="00E430C4"/>
    <w:rsid w:val="00E47F19"/>
    <w:rsid w:val="00E75DD8"/>
    <w:rsid w:val="00E91043"/>
    <w:rsid w:val="00E93403"/>
    <w:rsid w:val="00EB6715"/>
    <w:rsid w:val="00EB6726"/>
    <w:rsid w:val="00EC5CC9"/>
    <w:rsid w:val="00F13511"/>
    <w:rsid w:val="00F13E97"/>
    <w:rsid w:val="00F43D36"/>
    <w:rsid w:val="00F50E71"/>
    <w:rsid w:val="00F71BAE"/>
    <w:rsid w:val="00FA4A3E"/>
    <w:rsid w:val="00FB593A"/>
    <w:rsid w:val="00FE54D3"/>
    <w:rsid w:val="1859D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47156"/>
  <w15:chartTrackingRefBased/>
  <w15:docId w15:val="{1E71EBE5-B267-4588-93CC-2050E25D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0FC7"/>
    <w:rPr>
      <w:color w:val="0563C1" w:themeColor="hyperlink"/>
      <w:u w:val="single"/>
    </w:rPr>
  </w:style>
  <w:style w:type="paragraph" w:styleId="ListParagraph">
    <w:name w:val="List Paragraph"/>
    <w:aliases w:val="Bullet Point,Bullet point,Bulletr List Paragraph,Content descriptions,FooterText,L,List Bullet 1,List Paragraph1,List Paragraph11,List Paragraph2,List Paragraph21,Listeafsnit1,NFP GP Bulleted List,Paragraphe de liste1,Recommendation,リスト段落"/>
    <w:basedOn w:val="Normal"/>
    <w:link w:val="ListParagraphChar"/>
    <w:uiPriority w:val="34"/>
    <w:qFormat/>
    <w:rsid w:val="00B70FC7"/>
    <w:pPr>
      <w:spacing w:after="0" w:line="240" w:lineRule="auto"/>
      <w:ind w:left="720"/>
    </w:pPr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nhideWhenUsed/>
    <w:rsid w:val="00B70F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0FC7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B70FC7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normaltextrun">
    <w:name w:val="normaltextrun"/>
    <w:basedOn w:val="DefaultParagraphFont"/>
    <w:rsid w:val="00B70FC7"/>
  </w:style>
  <w:style w:type="character" w:customStyle="1" w:styleId="eop">
    <w:name w:val="eop"/>
    <w:basedOn w:val="DefaultParagraphFont"/>
    <w:rsid w:val="00B70FC7"/>
  </w:style>
  <w:style w:type="paragraph" w:styleId="NormalWeb">
    <w:name w:val="Normal (Web)"/>
    <w:basedOn w:val="Normal"/>
    <w:uiPriority w:val="99"/>
    <w:unhideWhenUsed/>
    <w:rsid w:val="00B70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istParagraphChar">
    <w:name w:val="List Paragraph Char"/>
    <w:aliases w:val="Bullet Point Char,Bullet point Char,Bulletr List Paragraph Char,Content descriptions Char,FooterText Char,L Char,List Bullet 1 Char,List Paragraph1 Char,List Paragraph11 Char,List Paragraph2 Char,List Paragraph21 Char,リスト段落 Char"/>
    <w:basedOn w:val="DefaultParagraphFont"/>
    <w:link w:val="ListParagraph"/>
    <w:uiPriority w:val="34"/>
    <w:qFormat/>
    <w:locked/>
    <w:rsid w:val="00B70FC7"/>
    <w:rPr>
      <w:rFonts w:ascii="Calibri" w:hAnsi="Calibri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B70FC7"/>
    <w:rPr>
      <w:vertAlign w:val="superscript"/>
    </w:rPr>
  </w:style>
  <w:style w:type="paragraph" w:customStyle="1" w:styleId="paragraph">
    <w:name w:val="paragraph"/>
    <w:basedOn w:val="Normal"/>
    <w:rsid w:val="00B70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indhit">
    <w:name w:val="findhit"/>
    <w:basedOn w:val="DefaultParagraphFont"/>
    <w:rsid w:val="00B70FC7"/>
  </w:style>
  <w:style w:type="character" w:styleId="CommentReference">
    <w:name w:val="annotation reference"/>
    <w:basedOn w:val="DefaultParagraphFont"/>
    <w:uiPriority w:val="99"/>
    <w:semiHidden/>
    <w:unhideWhenUsed/>
    <w:rsid w:val="00B70FC7"/>
    <w:rPr>
      <w:sz w:val="16"/>
      <w:szCs w:val="16"/>
    </w:rPr>
  </w:style>
  <w:style w:type="paragraph" w:styleId="Revision">
    <w:name w:val="Revision"/>
    <w:hidden/>
    <w:uiPriority w:val="99"/>
    <w:semiHidden/>
    <w:rsid w:val="00C02216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A20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A20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C3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875"/>
  </w:style>
  <w:style w:type="paragraph" w:styleId="Footer">
    <w:name w:val="footer"/>
    <w:basedOn w:val="Normal"/>
    <w:link w:val="FooterChar"/>
    <w:uiPriority w:val="99"/>
    <w:semiHidden/>
    <w:unhideWhenUsed/>
    <w:rsid w:val="009C3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980402-323e-4976-aa94-186e43b5ebe6">
      <Terms xmlns="http://schemas.microsoft.com/office/infopath/2007/PartnerControls"/>
    </lcf76f155ced4ddcb4097134ff3c332f>
    <TaxCatchAll xmlns="64f1bf92-8efe-42de-a57b-c47f1363fb08"/>
    <LinktoBill xmlns="7c980402-323e-4976-aa94-186e43b5eb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756645B5D2A428763B0189B7EC204" ma:contentTypeVersion="17" ma:contentTypeDescription="Create a new document." ma:contentTypeScope="" ma:versionID="7096dbef9f9209259d5f36d88ec4ac7b">
  <xsd:schema xmlns:xsd="http://www.w3.org/2001/XMLSchema" xmlns:xs="http://www.w3.org/2001/XMLSchema" xmlns:p="http://schemas.microsoft.com/office/2006/metadata/properties" xmlns:ns2="7c980402-323e-4976-aa94-186e43b5ebe6" xmlns:ns3="64f1bf92-8efe-42de-a57b-c47f1363fb08" targetNamespace="http://schemas.microsoft.com/office/2006/metadata/properties" ma:root="true" ma:fieldsID="efbe848a6b62df5ae60a127e48389124" ns2:_="" ns3:_="">
    <xsd:import namespace="7c980402-323e-4976-aa94-186e43b5ebe6"/>
    <xsd:import namespace="64f1bf92-8efe-42de-a57b-c47f1363f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inktoBi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80402-323e-4976-aa94-186e43b5e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9927c38-8944-418e-ac9b-4d6e75543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LinktoBill" ma:index="23" nillable="true" ma:displayName="Link to Bill" ma:format="Dropdown" ma:internalName="LinktoBill">
      <xsd:simpleType>
        <xsd:restriction base="dms:Text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1bf92-8efe-42de-a57b-c47f1363fb0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95f6e5f-abfc-41f8-9382-ea8c534cda2d}" ma:internalName="TaxCatchAll" ma:showField="CatchAllData" ma:web="64f1bf92-8efe-42de-a57b-c47f1363f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2DF35-9663-4DA9-8F2C-13E58E27799B}">
  <ds:schemaRefs>
    <ds:schemaRef ds:uri="http://schemas.microsoft.com/office/2006/metadata/properties"/>
    <ds:schemaRef ds:uri="http://schemas.microsoft.com/office/infopath/2007/PartnerControls"/>
    <ds:schemaRef ds:uri="7c980402-323e-4976-aa94-186e43b5ebe6"/>
    <ds:schemaRef ds:uri="64f1bf92-8efe-42de-a57b-c47f1363fb08"/>
  </ds:schemaRefs>
</ds:datastoreItem>
</file>

<file path=customXml/itemProps2.xml><?xml version="1.0" encoding="utf-8"?>
<ds:datastoreItem xmlns:ds="http://schemas.openxmlformats.org/officeDocument/2006/customXml" ds:itemID="{15DC10F4-9810-4E64-81D8-09ED6FAC98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9BEEE-28BD-4944-B6C3-E107CDF11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980402-323e-4976-aa94-186e43b5ebe6"/>
    <ds:schemaRef ds:uri="64f1bf92-8efe-42de-a57b-c47f1363f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SWANTON, Hayden</dc:creator>
  <cp:lastModifiedBy>Abbie Hunter</cp:lastModifiedBy>
  <cp:revision>2</cp:revision>
  <dcterms:created xsi:type="dcterms:W3CDTF">2023-09-26T05:50:00Z</dcterms:created>
  <dcterms:modified xsi:type="dcterms:W3CDTF">2023-09-26T05:50:00Z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aranceActualDate">
    <vt:lpwstr>20 September 2023</vt:lpwstr>
  </property>
  <property fmtid="{D5CDD505-2E9C-101B-9397-08002B2CF9AE}" pid="3" name="ClearanceDueDate">
    <vt:lpwstr>18 September 2023</vt:lpwstr>
  </property>
  <property fmtid="{D5CDD505-2E9C-101B-9397-08002B2CF9AE}" pid="4" name="DateFirstSentToMO">
    <vt:lpwstr>20 September 2023</vt:lpwstr>
  </property>
  <property fmtid="{D5CDD505-2E9C-101B-9397-08002B2CF9AE}" pid="5" name="DateSentToMO">
    <vt:lpwstr>20 September 2023</vt:lpwstr>
  </property>
  <property fmtid="{D5CDD505-2E9C-101B-9397-08002B2CF9AE}" pid="6" name="LastClearingOfficer">
    <vt:lpwstr>Simon COTTERELL</vt:lpwstr>
  </property>
  <property fmtid="{D5CDD505-2E9C-101B-9397-08002B2CF9AE}" pid="7" name="MOActionActualDate">
    <vt:lpwstr/>
  </property>
  <property fmtid="{D5CDD505-2E9C-101B-9397-08002B2CF9AE}" pid="8" name="MOActionDueDate">
    <vt:lpwstr>18 September 2023</vt:lpwstr>
  </property>
  <property fmtid="{D5CDD505-2E9C-101B-9397-08002B2CF9AE}" pid="9" name="ContentTypeId">
    <vt:lpwstr>0x010100D38756645B5D2A428763B0189B7EC204</vt:lpwstr>
  </property>
</Properties>
</file>